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F8" w:rsidRDefault="00223E5A" w:rsidP="00B56190">
      <w:pPr>
        <w:pBdr>
          <w:bottom w:val="single" w:sz="12" w:space="1" w:color="auto"/>
        </w:pBdr>
        <w:ind w:left="-709" w:right="283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EB387" wp14:editId="4A0A0734">
            <wp:extent cx="1328468" cy="1273891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lhoz_0d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1" cy="127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C7" w:rsidRPr="00762CC7" w:rsidRDefault="00762CC7" w:rsidP="00B56190">
      <w:pPr>
        <w:ind w:left="-709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C7"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762CC7" w:rsidRPr="00762CC7" w:rsidRDefault="00762CC7" w:rsidP="00B56190">
      <w:pPr>
        <w:ind w:left="-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762CC7">
        <w:rPr>
          <w:rFonts w:ascii="Times New Roman" w:hAnsi="Times New Roman" w:cs="Times New Roman"/>
          <w:sz w:val="24"/>
          <w:szCs w:val="24"/>
        </w:rPr>
        <w:t>Филиал ФГБУ «Россельхозцентр» по Республике Саха (Якутия)</w:t>
      </w:r>
    </w:p>
    <w:p w:rsidR="00762CC7" w:rsidRPr="00762CC7" w:rsidRDefault="00762CC7" w:rsidP="00B56190">
      <w:pPr>
        <w:pBdr>
          <w:top w:val="single" w:sz="12" w:space="1" w:color="auto"/>
          <w:bottom w:val="single" w:sz="12" w:space="1" w:color="auto"/>
        </w:pBdr>
        <w:ind w:left="-709" w:right="28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C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Информационный листок </w:t>
      </w:r>
    </w:p>
    <w:p w:rsidR="00762CC7" w:rsidRPr="00762CC7" w:rsidRDefault="0047026E" w:rsidP="00B56190">
      <w:pPr>
        <w:pBdr>
          <w:top w:val="single" w:sz="12" w:space="1" w:color="auto"/>
          <w:bottom w:val="single" w:sz="12" w:space="1" w:color="auto"/>
        </w:pBdr>
        <w:ind w:left="-709"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C30D10">
        <w:rPr>
          <w:rFonts w:ascii="Times New Roman" w:hAnsi="Times New Roman" w:cs="Times New Roman"/>
          <w:b/>
        </w:rPr>
        <w:t>.04</w:t>
      </w:r>
      <w:r>
        <w:rPr>
          <w:rFonts w:ascii="Times New Roman" w:hAnsi="Times New Roman" w:cs="Times New Roman"/>
          <w:b/>
        </w:rPr>
        <w:t>.2024</w:t>
      </w:r>
      <w:r w:rsidR="00762CC7" w:rsidRPr="00762CC7">
        <w:rPr>
          <w:rFonts w:ascii="Times New Roman" w:hAnsi="Times New Roman" w:cs="Times New Roman"/>
          <w:b/>
        </w:rPr>
        <w:t xml:space="preserve"> г.</w:t>
      </w:r>
    </w:p>
    <w:p w:rsidR="00762CC7" w:rsidRPr="009F2CBA" w:rsidRDefault="00762CC7" w:rsidP="00B56190">
      <w:pPr>
        <w:ind w:left="-709" w:right="283"/>
        <w:jc w:val="center"/>
        <w:rPr>
          <w:rFonts w:ascii="Times New Roman" w:hAnsi="Times New Roman" w:cs="Times New Roman"/>
          <w:sz w:val="24"/>
          <w:szCs w:val="24"/>
        </w:rPr>
      </w:pPr>
      <w:r w:rsidRPr="00223E5A">
        <w:rPr>
          <w:rFonts w:ascii="Times New Roman" w:hAnsi="Times New Roman" w:cs="Times New Roman"/>
          <w:b/>
          <w:sz w:val="24"/>
          <w:szCs w:val="24"/>
        </w:rPr>
        <w:t>Адрес</w:t>
      </w:r>
      <w:r w:rsidRPr="00223E5A">
        <w:rPr>
          <w:rFonts w:ascii="Times New Roman" w:hAnsi="Times New Roman" w:cs="Times New Roman"/>
          <w:sz w:val="24"/>
          <w:szCs w:val="24"/>
        </w:rPr>
        <w:t xml:space="preserve">: г. Якутск, ул. Каландаришвили, д. 3, </w:t>
      </w:r>
      <w:proofErr w:type="spellStart"/>
      <w:r w:rsidRPr="0036723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7233">
        <w:rPr>
          <w:rFonts w:ascii="Times New Roman" w:hAnsi="Times New Roman" w:cs="Times New Roman"/>
          <w:sz w:val="24"/>
          <w:szCs w:val="24"/>
        </w:rPr>
        <w:t>.</w:t>
      </w:r>
      <w:r w:rsidRPr="00223E5A">
        <w:rPr>
          <w:rFonts w:ascii="Times New Roman" w:hAnsi="Times New Roman" w:cs="Times New Roman"/>
          <w:sz w:val="24"/>
          <w:szCs w:val="24"/>
        </w:rPr>
        <w:t xml:space="preserve"> 205</w:t>
      </w:r>
      <w:r w:rsidRPr="00223E5A">
        <w:rPr>
          <w:rFonts w:ascii="Times New Roman" w:hAnsi="Times New Roman" w:cs="Times New Roman"/>
          <w:b/>
          <w:sz w:val="24"/>
          <w:szCs w:val="24"/>
        </w:rPr>
        <w:t xml:space="preserve">, тел: </w:t>
      </w:r>
      <w:r w:rsidRPr="00223E5A">
        <w:rPr>
          <w:rFonts w:ascii="Times New Roman" w:hAnsi="Times New Roman" w:cs="Times New Roman"/>
          <w:sz w:val="24"/>
          <w:szCs w:val="24"/>
        </w:rPr>
        <w:t>8 (4112) 36-50-39</w:t>
      </w:r>
      <w:r w:rsidRPr="00223E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3E5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23E5A">
        <w:rPr>
          <w:rFonts w:ascii="Times New Roman" w:hAnsi="Times New Roman" w:cs="Times New Roman"/>
          <w:b/>
          <w:sz w:val="24"/>
          <w:szCs w:val="24"/>
        </w:rPr>
        <w:t>-</w:t>
      </w:r>
      <w:r w:rsidRPr="00223E5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23E5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3E5A">
        <w:rPr>
          <w:rFonts w:ascii="Times New Roman" w:hAnsi="Times New Roman" w:cs="Times New Roman"/>
          <w:sz w:val="24"/>
          <w:szCs w:val="24"/>
          <w:lang w:val="en-US"/>
        </w:rPr>
        <w:t>rsc</w:t>
      </w:r>
      <w:proofErr w:type="spellEnd"/>
      <w:r w:rsidRPr="00223E5A">
        <w:rPr>
          <w:rFonts w:ascii="Times New Roman" w:hAnsi="Times New Roman" w:cs="Times New Roman"/>
          <w:sz w:val="24"/>
          <w:szCs w:val="24"/>
        </w:rPr>
        <w:t>14@</w:t>
      </w:r>
      <w:r w:rsidRPr="00223E5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3E5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23E5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F2CBA">
        <w:rPr>
          <w:rFonts w:ascii="Times New Roman" w:hAnsi="Times New Roman" w:cs="Times New Roman"/>
          <w:sz w:val="24"/>
          <w:szCs w:val="24"/>
        </w:rPr>
        <w:t>.</w:t>
      </w:r>
    </w:p>
    <w:p w:rsidR="00762CC7" w:rsidRPr="009F2CBA" w:rsidRDefault="00762CC7" w:rsidP="00B56190">
      <w:pPr>
        <w:ind w:left="-709" w:right="283"/>
        <w:jc w:val="center"/>
        <w:rPr>
          <w:rFonts w:ascii="Times New Roman" w:hAnsi="Times New Roman" w:cs="Times New Roman"/>
          <w:b/>
        </w:rPr>
      </w:pPr>
    </w:p>
    <w:p w:rsidR="00C30D10" w:rsidRDefault="00C30D10" w:rsidP="00C30D10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Фитопатологическая экспертиза семян</w:t>
      </w:r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Фитоэкспертиза</w:t>
      </w:r>
      <w:proofErr w:type="spellEnd"/>
      <w:r>
        <w:rPr>
          <w:rFonts w:ascii="Times New Roman" w:hAnsi="Times New Roman"/>
          <w:sz w:val="28"/>
        </w:rPr>
        <w:t xml:space="preserve"> семян позволяет принять своевременное решение о необходимости обработки семян, подобрать препарат и дозировку для обработки каждой исследованной партии семенного материала, выявить вредоносные болезни семян зерновых культур: фузариоз, гельминтоспориоз, септориоз, альтернариоз и др.  </w:t>
      </w:r>
      <w:bookmarkStart w:id="0" w:name="_GoBack"/>
      <w:bookmarkEnd w:id="0"/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Зараженность семян приводит к снижению энергии прорастания и падению их всхожести. Посев зараженными семенами влечет передачу болезни на растения в период вегетации и тем самым создает очаги, которые обусловливают инфицирование (заражение) нового урожая. </w:t>
      </w:r>
      <w:proofErr w:type="spellStart"/>
      <w:r>
        <w:rPr>
          <w:rFonts w:ascii="Times New Roman" w:hAnsi="Times New Roman"/>
          <w:sz w:val="28"/>
        </w:rPr>
        <w:t>Фитоэкспертизу</w:t>
      </w:r>
      <w:proofErr w:type="spellEnd"/>
      <w:r>
        <w:rPr>
          <w:rFonts w:ascii="Times New Roman" w:hAnsi="Times New Roman"/>
          <w:sz w:val="28"/>
        </w:rPr>
        <w:t xml:space="preserve"> семян необходимо проводить в обязательном порядке. Агроном должен знать тот материал, с которым он работает. Ведь даже норму высева семян невозможно установить, если неизвестна их лабораторная всхожесть, не ясно, сколько проростков погибнет в результате инфекции.</w:t>
      </w:r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предпосевного протравливания семян позволяет снизить потери урожая на 50% и более. Оно совершенно необходимо, если хозяйство стремится к высоким показателям. Но выбор препарата и проведение </w:t>
      </w:r>
      <w:r>
        <w:rPr>
          <w:rFonts w:ascii="Times New Roman" w:hAnsi="Times New Roman"/>
          <w:sz w:val="28"/>
        </w:rPr>
        <w:lastRenderedPageBreak/>
        <w:t>процедуры протравливания требуют определенных знаний: самодеятельность чревата негативными последствиями.</w:t>
      </w:r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Преимущества протравливания семян</w:t>
      </w:r>
    </w:p>
    <w:p w:rsidR="00C30D10" w:rsidRDefault="00C30D10" w:rsidP="00C30D10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Протравители - необходимая мера при выращивании всех типов сельскохозяйственных культур со следующими преимуществами: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ликвидация возбудителей заболеваний, личинок вредных насекомых, которые передаются через посевной материал;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 xml:space="preserve">защиту семян и молодых побегов от поражения </w:t>
      </w:r>
      <w:proofErr w:type="spellStart"/>
      <w:r>
        <w:rPr>
          <w:sz w:val="28"/>
        </w:rPr>
        <w:t>фитопатогенами</w:t>
      </w:r>
      <w:proofErr w:type="spellEnd"/>
      <w:r>
        <w:rPr>
          <w:sz w:val="28"/>
        </w:rPr>
        <w:t>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снижение повреждения всходов растения почвенными вредителями, гнилостными заболеваниями;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активация защитных свойств посевного зерна, предотвращения развития в нем опасных микроорганизмов;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стимулирования роста и развития обусловлено влиянием компонентов препаратов на физиологические процессы в семенном материале и растении;</w:t>
      </w:r>
    </w:p>
    <w:p w:rsidR="00C30D10" w:rsidRDefault="00C30D10" w:rsidP="00C30D10">
      <w:pPr>
        <w:pStyle w:val="a3"/>
        <w:numPr>
          <w:ilvl w:val="0"/>
          <w:numId w:val="2"/>
        </w:numPr>
        <w:spacing w:after="200" w:line="360" w:lineRule="auto"/>
        <w:ind w:left="709" w:hanging="142"/>
        <w:jc w:val="both"/>
        <w:rPr>
          <w:sz w:val="28"/>
        </w:rPr>
      </w:pPr>
      <w:r>
        <w:rPr>
          <w:sz w:val="28"/>
        </w:rPr>
        <w:t>экологическая безопасность, поскольку при посеве протравленных зерна зона контакта химических веществ с почвой наименьшая по сравнению с почвенным внесением или опрыскивания.</w:t>
      </w:r>
    </w:p>
    <w:p w:rsidR="00C30D10" w:rsidRDefault="00C30D10" w:rsidP="00C30D10">
      <w:pPr>
        <w:pStyle w:val="a3"/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>По всем интересующим вопросам обращаться в отдел защиты растений филиала ФГБУ «Россельхозцентр» по Республике Саха (Якутия) по телефону: 8 (4112) 36-50-39, а также в районные отделы филиала. </w:t>
      </w:r>
    </w:p>
    <w:p w:rsidR="00223E5A" w:rsidRPr="00BE0D1F" w:rsidRDefault="00223E5A" w:rsidP="00B56190">
      <w:pPr>
        <w:spacing w:line="360" w:lineRule="auto"/>
        <w:ind w:right="283"/>
        <w:jc w:val="both"/>
        <w:rPr>
          <w:b/>
          <w:bCs/>
          <w:sz w:val="28"/>
          <w:szCs w:val="28"/>
        </w:rPr>
      </w:pPr>
    </w:p>
    <w:p w:rsidR="00223E5A" w:rsidRPr="00223E5A" w:rsidRDefault="00223E5A" w:rsidP="00B56190">
      <w:pPr>
        <w:spacing w:line="360" w:lineRule="auto"/>
        <w:ind w:left="284" w:right="283" w:firstLine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3E5A">
        <w:rPr>
          <w:rFonts w:ascii="Times New Roman" w:hAnsi="Times New Roman" w:cs="Times New Roman"/>
          <w:b/>
          <w:bCs/>
          <w:sz w:val="28"/>
          <w:szCs w:val="28"/>
        </w:rPr>
        <w:t xml:space="preserve">По всем вопросом обращаться: </w:t>
      </w:r>
      <w:r w:rsidRPr="00223E5A">
        <w:rPr>
          <w:rFonts w:ascii="Times New Roman" w:hAnsi="Times New Roman" w:cs="Times New Roman"/>
          <w:bCs/>
          <w:sz w:val="28"/>
          <w:szCs w:val="28"/>
        </w:rPr>
        <w:t>г.  Якутск, ул. Каландаришвили 3 , офис 205, телефон: 36</w:t>
      </w:r>
      <w:r w:rsidR="009F2CBA">
        <w:rPr>
          <w:rFonts w:ascii="Times New Roman" w:hAnsi="Times New Roman" w:cs="Times New Roman"/>
          <w:bCs/>
          <w:sz w:val="28"/>
          <w:szCs w:val="28"/>
        </w:rPr>
        <w:t>-</w:t>
      </w:r>
      <w:r w:rsidRPr="00223E5A">
        <w:rPr>
          <w:rFonts w:ascii="Times New Roman" w:hAnsi="Times New Roman" w:cs="Times New Roman"/>
          <w:bCs/>
          <w:sz w:val="28"/>
          <w:szCs w:val="28"/>
        </w:rPr>
        <w:t>50</w:t>
      </w:r>
      <w:r w:rsidR="009F2CBA">
        <w:rPr>
          <w:rFonts w:ascii="Times New Roman" w:hAnsi="Times New Roman" w:cs="Times New Roman"/>
          <w:bCs/>
          <w:sz w:val="28"/>
          <w:szCs w:val="28"/>
        </w:rPr>
        <w:t>-</w:t>
      </w:r>
      <w:r w:rsidRPr="00223E5A">
        <w:rPr>
          <w:rFonts w:ascii="Times New Roman" w:hAnsi="Times New Roman" w:cs="Times New Roman"/>
          <w:bCs/>
          <w:sz w:val="28"/>
          <w:szCs w:val="28"/>
        </w:rPr>
        <w:t xml:space="preserve">39; </w:t>
      </w:r>
      <w:r w:rsidRPr="00223E5A">
        <w:rPr>
          <w:rFonts w:ascii="Times New Roman" w:hAnsi="Times New Roman" w:cs="Times New Roman"/>
          <w:bCs/>
          <w:sz w:val="28"/>
          <w:szCs w:val="28"/>
          <w:lang w:val="en-US"/>
        </w:rPr>
        <w:t>email</w:t>
      </w:r>
      <w:r w:rsidRPr="00223E5A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223E5A">
        <w:rPr>
          <w:rFonts w:ascii="Times New Roman" w:hAnsi="Times New Roman" w:cs="Times New Roman"/>
          <w:bCs/>
          <w:sz w:val="28"/>
          <w:szCs w:val="28"/>
          <w:lang w:val="en-US"/>
        </w:rPr>
        <w:t>rsc</w:t>
      </w:r>
      <w:proofErr w:type="spellEnd"/>
      <w:r w:rsidRPr="00223E5A">
        <w:rPr>
          <w:rFonts w:ascii="Times New Roman" w:hAnsi="Times New Roman" w:cs="Times New Roman"/>
          <w:bCs/>
          <w:sz w:val="28"/>
          <w:szCs w:val="28"/>
        </w:rPr>
        <w:t>14@</w:t>
      </w:r>
      <w:r w:rsidRPr="00223E5A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223E5A">
        <w:rPr>
          <w:rFonts w:ascii="Times New Roman" w:hAnsi="Times New Roman" w:cs="Times New Roman"/>
          <w:bCs/>
          <w:sz w:val="28"/>
          <w:szCs w:val="28"/>
        </w:rPr>
        <w:t>.</w:t>
      </w:r>
    </w:p>
    <w:p w:rsidR="00223E5A" w:rsidRPr="00223E5A" w:rsidRDefault="00223E5A" w:rsidP="00B56190">
      <w:pPr>
        <w:ind w:left="-709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223E5A" w:rsidRPr="00223E5A" w:rsidSect="00677F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AAD"/>
    <w:multiLevelType w:val="hybridMultilevel"/>
    <w:tmpl w:val="BA4EF2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9C58B8"/>
    <w:multiLevelType w:val="hybridMultilevel"/>
    <w:tmpl w:val="FF34047A"/>
    <w:lvl w:ilvl="0" w:tplc="026EA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7"/>
    <w:rsid w:val="001025F4"/>
    <w:rsid w:val="00223E5A"/>
    <w:rsid w:val="00367233"/>
    <w:rsid w:val="003E57E7"/>
    <w:rsid w:val="0047026E"/>
    <w:rsid w:val="00677FB0"/>
    <w:rsid w:val="006E3E71"/>
    <w:rsid w:val="00740C5D"/>
    <w:rsid w:val="00762CC7"/>
    <w:rsid w:val="008A4D22"/>
    <w:rsid w:val="009F2CBA"/>
    <w:rsid w:val="00B36A93"/>
    <w:rsid w:val="00B56190"/>
    <w:rsid w:val="00C30D10"/>
    <w:rsid w:val="00C923C0"/>
    <w:rsid w:val="00CE4819"/>
    <w:rsid w:val="00E778F8"/>
    <w:rsid w:val="00EF56AB"/>
    <w:rsid w:val="00F6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2C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5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2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CF3D-9A2E-48C2-AAC6-B85920A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2023-03-29T06:20:00Z</cp:lastPrinted>
  <dcterms:created xsi:type="dcterms:W3CDTF">2024-04-01T02:01:00Z</dcterms:created>
  <dcterms:modified xsi:type="dcterms:W3CDTF">2024-04-01T02:01:00Z</dcterms:modified>
</cp:coreProperties>
</file>